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7E" w:rsidRPr="0095293C" w:rsidRDefault="00E8407E" w:rsidP="00E8407E">
      <w:pPr>
        <w:jc w:val="center"/>
        <w:rPr>
          <w:b/>
          <w:sz w:val="32"/>
          <w:szCs w:val="32"/>
        </w:rPr>
      </w:pPr>
      <w:r w:rsidRPr="0095293C">
        <w:rPr>
          <w:b/>
          <w:sz w:val="32"/>
          <w:szCs w:val="32"/>
        </w:rPr>
        <w:t>PROGRAMMA PER CORSO OSSERVATORI NAZIONALI SU RIMORCHIATORI PALANGARI E TONNARE FISSE</w:t>
      </w:r>
    </w:p>
    <w:p w:rsidR="00E8407E" w:rsidRPr="007C5DDD" w:rsidRDefault="00E8407E" w:rsidP="00E8407E">
      <w:pPr>
        <w:jc w:val="center"/>
        <w:rPr>
          <w:b/>
          <w:u w:val="single"/>
        </w:rPr>
      </w:pPr>
      <w:r w:rsidRPr="007C5DDD">
        <w:rPr>
          <w:b/>
          <w:u w:val="single"/>
        </w:rPr>
        <w:t>MODULI E CONTENUTI</w:t>
      </w:r>
    </w:p>
    <w:p w:rsidR="00E8407E" w:rsidRPr="007C5DDD" w:rsidRDefault="00E8407E" w:rsidP="00E8407E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Presentazione Corso</w:t>
      </w:r>
    </w:p>
    <w:p w:rsidR="00E8407E" w:rsidRPr="007C5DDD" w:rsidRDefault="00E8407E" w:rsidP="00E8407E">
      <w:pPr>
        <w:jc w:val="both"/>
        <w:rPr>
          <w:b/>
          <w:u w:val="single"/>
        </w:rPr>
      </w:pPr>
      <w:r>
        <w:rPr>
          <w:b/>
          <w:u w:val="single"/>
        </w:rPr>
        <w:t>Nozioni basilari sulla pesca del Tonno Rosso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Sistemi di pesca del Tonno Rosso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Reti a circuizione (Purse Seine)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Tonnara fissa (Trap)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Palangari (Long Line)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 xml:space="preserve">Attività de pesca del Tonno Rosso) </w:t>
      </w:r>
    </w:p>
    <w:p w:rsidR="00E8407E" w:rsidRDefault="00E8407E" w:rsidP="00E8407E">
      <w:pPr>
        <w:numPr>
          <w:ilvl w:val="0"/>
          <w:numId w:val="30"/>
        </w:numPr>
        <w:spacing w:after="0"/>
        <w:ind w:firstLine="1123"/>
        <w:jc w:val="both"/>
      </w:pPr>
      <w:r>
        <w:t>Ricerca e Pesca</w:t>
      </w:r>
    </w:p>
    <w:p w:rsidR="00E8407E" w:rsidRDefault="00E8407E" w:rsidP="00E8407E">
      <w:pPr>
        <w:numPr>
          <w:ilvl w:val="0"/>
          <w:numId w:val="30"/>
        </w:numPr>
        <w:spacing w:after="0"/>
        <w:ind w:firstLine="1123"/>
        <w:jc w:val="both"/>
      </w:pPr>
      <w:r>
        <w:t>Rimorchiatori (Tugs)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1123"/>
        <w:jc w:val="both"/>
      </w:pPr>
      <w:r>
        <w:t>Caging (Messa in gabbia)</w:t>
      </w:r>
    </w:p>
    <w:p w:rsidR="00E8407E" w:rsidRDefault="00E8407E" w:rsidP="00E8407E">
      <w:pPr>
        <w:numPr>
          <w:ilvl w:val="0"/>
          <w:numId w:val="30"/>
        </w:numPr>
        <w:spacing w:after="240"/>
        <w:ind w:firstLine="1123"/>
        <w:jc w:val="both"/>
      </w:pPr>
      <w:r>
        <w:t>Mattanza</w:t>
      </w:r>
    </w:p>
    <w:p w:rsidR="00E8407E" w:rsidRPr="007C5DDD" w:rsidRDefault="00E8407E" w:rsidP="00E8407E">
      <w:pPr>
        <w:jc w:val="both"/>
        <w:rPr>
          <w:b/>
          <w:u w:val="single"/>
        </w:rPr>
      </w:pPr>
      <w:r w:rsidRPr="007C5DDD">
        <w:rPr>
          <w:b/>
          <w:u w:val="single"/>
        </w:rPr>
        <w:t>Salute e Sicurezza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Natura dei pericoli a bordo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Dotazioni di sicurezza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di protezione personali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di salvataggio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di emergenza antincendio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sanitarie e di emergenza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Materiale per il controllo dell’inquinamento in mare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Operazioni potenzialmente pericolose a bordo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Carico e scarico del pescato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Operazioni di ormeggio e disormeggio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Lavori in elevazione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Procedure di emergenza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Sviluppo delle relazioni umane a bordo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Rapporti interpersonali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Creazione del gruppo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Sostanze d’abuso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Droghe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Alcool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Salute ed igiene a bordo</w:t>
      </w:r>
    </w:p>
    <w:p w:rsidR="00E8407E" w:rsidRDefault="00E8407E" w:rsidP="00E8407E">
      <w:pPr>
        <w:numPr>
          <w:ilvl w:val="0"/>
          <w:numId w:val="31"/>
        </w:numPr>
        <w:spacing w:after="240"/>
        <w:ind w:firstLine="426"/>
        <w:jc w:val="both"/>
      </w:pPr>
      <w:r>
        <w:t>Riepilogo</w:t>
      </w:r>
    </w:p>
    <w:p w:rsidR="00E8407E" w:rsidRDefault="00E8407E" w:rsidP="00E8407E">
      <w:pPr>
        <w:jc w:val="both"/>
      </w:pPr>
      <w:r>
        <w:rPr>
          <w:b/>
          <w:u w:val="single"/>
        </w:rPr>
        <w:lastRenderedPageBreak/>
        <w:t>Piattaforma e-learning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Il portale informatico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Area raccolta dati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Area valutazione dati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Banca dati</w:t>
      </w:r>
    </w:p>
    <w:p w:rsidR="00E8407E" w:rsidRDefault="00E8407E" w:rsidP="00E8407E">
      <w:pPr>
        <w:numPr>
          <w:ilvl w:val="0"/>
          <w:numId w:val="31"/>
        </w:numPr>
        <w:spacing w:after="240"/>
        <w:ind w:firstLine="426"/>
        <w:jc w:val="both"/>
      </w:pPr>
      <w:r>
        <w:t>Note per inserimento dati</w:t>
      </w:r>
    </w:p>
    <w:p w:rsidR="00E8407E" w:rsidRDefault="00E8407E" w:rsidP="00E8407E">
      <w:pPr>
        <w:jc w:val="both"/>
      </w:pPr>
      <w:r>
        <w:rPr>
          <w:b/>
          <w:u w:val="single"/>
        </w:rPr>
        <w:t>Il Tonno Rosso</w:t>
      </w:r>
    </w:p>
    <w:p w:rsidR="0095293C" w:rsidRDefault="0095293C" w:rsidP="00E8407E">
      <w:pPr>
        <w:numPr>
          <w:ilvl w:val="0"/>
          <w:numId w:val="31"/>
        </w:numPr>
        <w:spacing w:after="0"/>
        <w:ind w:firstLine="426"/>
        <w:jc w:val="both"/>
      </w:pPr>
      <w:r>
        <w:t>Biologia ed ecologia del Tonno Rosso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Il Tonno Rosso ed altre specie di tonno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Morfologia e riconoscimento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Caratteristiche fisiologiche e nuoto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Misura dell’età ed accrescimento</w:t>
      </w:r>
    </w:p>
    <w:p w:rsidR="0095293C" w:rsidRDefault="0095293C" w:rsidP="00E8407E">
      <w:pPr>
        <w:numPr>
          <w:ilvl w:val="0"/>
          <w:numId w:val="31"/>
        </w:numPr>
        <w:spacing w:after="0"/>
        <w:ind w:firstLine="426"/>
        <w:jc w:val="both"/>
      </w:pPr>
      <w:r>
        <w:t>Caratteristiche comportamentali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Alimentazione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Habitat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Migrazione e riproduzione</w:t>
      </w:r>
    </w:p>
    <w:p w:rsidR="0095293C" w:rsidRDefault="0095293C" w:rsidP="00CF16C5">
      <w:pPr>
        <w:numPr>
          <w:ilvl w:val="0"/>
          <w:numId w:val="31"/>
        </w:numPr>
        <w:ind w:firstLine="426"/>
        <w:jc w:val="both"/>
      </w:pPr>
      <w:r>
        <w:t>Campionamento</w:t>
      </w:r>
    </w:p>
    <w:p w:rsidR="00E8407E" w:rsidRPr="007C5DDD" w:rsidRDefault="0095293C" w:rsidP="00E8407E">
      <w:pPr>
        <w:jc w:val="both"/>
        <w:rPr>
          <w:b/>
          <w:u w:val="single"/>
        </w:rPr>
      </w:pPr>
      <w:r>
        <w:rPr>
          <w:b/>
          <w:u w:val="single"/>
        </w:rPr>
        <w:t>Tagging/Marcatura</w:t>
      </w:r>
    </w:p>
    <w:p w:rsidR="00E8407E" w:rsidRDefault="0095293C" w:rsidP="00E8407E">
      <w:pPr>
        <w:numPr>
          <w:ilvl w:val="0"/>
          <w:numId w:val="32"/>
        </w:numPr>
        <w:spacing w:after="0"/>
        <w:ind w:firstLine="426"/>
        <w:jc w:val="both"/>
      </w:pPr>
      <w:r>
        <w:t>Marcatura convenzionale</w:t>
      </w:r>
    </w:p>
    <w:p w:rsidR="0095293C" w:rsidRDefault="0095293C" w:rsidP="00E8407E">
      <w:pPr>
        <w:numPr>
          <w:ilvl w:val="0"/>
          <w:numId w:val="32"/>
        </w:numPr>
        <w:spacing w:after="0"/>
        <w:ind w:firstLine="426"/>
        <w:jc w:val="both"/>
      </w:pPr>
      <w:r>
        <w:t>Marcatura con marche elettroniche</w:t>
      </w:r>
    </w:p>
    <w:p w:rsidR="0095293C" w:rsidRDefault="0095293C" w:rsidP="00CF16C5">
      <w:pPr>
        <w:numPr>
          <w:ilvl w:val="0"/>
          <w:numId w:val="32"/>
        </w:numPr>
        <w:ind w:firstLine="426"/>
        <w:jc w:val="both"/>
      </w:pPr>
      <w:r>
        <w:t>Marcatura Pop-Up</w:t>
      </w:r>
    </w:p>
    <w:p w:rsidR="0095293C" w:rsidRDefault="0095293C" w:rsidP="00CF16C5">
      <w:pPr>
        <w:jc w:val="both"/>
        <w:rPr>
          <w:b/>
          <w:u w:val="single"/>
        </w:rPr>
      </w:pPr>
      <w:r>
        <w:rPr>
          <w:b/>
          <w:u w:val="single"/>
        </w:rPr>
        <w:t>Organizzazione e struttura dell’ICCAT</w:t>
      </w:r>
      <w:r>
        <w:rPr>
          <w:b/>
          <w:u w:val="single"/>
        </w:rPr>
        <w:t>T</w:t>
      </w:r>
    </w:p>
    <w:p w:rsidR="0095293C" w:rsidRDefault="0095293C" w:rsidP="00CF16C5">
      <w:pPr>
        <w:jc w:val="both"/>
        <w:rPr>
          <w:b/>
          <w:u w:val="single"/>
        </w:rPr>
      </w:pPr>
      <w:r>
        <w:rPr>
          <w:b/>
          <w:u w:val="single"/>
        </w:rPr>
        <w:t>Normative sul Tonno Rosso</w:t>
      </w:r>
    </w:p>
    <w:p w:rsidR="0095293C" w:rsidRDefault="0095293C" w:rsidP="00E8407E">
      <w:pPr>
        <w:numPr>
          <w:ilvl w:val="0"/>
          <w:numId w:val="32"/>
        </w:numPr>
        <w:spacing w:after="0"/>
        <w:ind w:firstLine="426"/>
        <w:jc w:val="both"/>
      </w:pPr>
      <w:r>
        <w:t>Raccomandazioni ICCAT</w:t>
      </w:r>
    </w:p>
    <w:p w:rsidR="0095293C" w:rsidRDefault="0095293C" w:rsidP="00CF16C5">
      <w:pPr>
        <w:numPr>
          <w:ilvl w:val="0"/>
          <w:numId w:val="32"/>
        </w:numPr>
        <w:ind w:firstLine="426"/>
        <w:jc w:val="both"/>
      </w:pPr>
      <w:r>
        <w:t>Normative vigenti in Italia</w:t>
      </w:r>
    </w:p>
    <w:p w:rsidR="00E8407E" w:rsidRPr="007C5DDD" w:rsidRDefault="00CF16C5" w:rsidP="00E8407E">
      <w:pPr>
        <w:jc w:val="both"/>
        <w:rPr>
          <w:b/>
          <w:u w:val="single"/>
        </w:rPr>
      </w:pPr>
      <w:r>
        <w:rPr>
          <w:b/>
          <w:u w:val="single"/>
        </w:rPr>
        <w:t>L’Osservatore nazionale</w:t>
      </w:r>
    </w:p>
    <w:p w:rsidR="00CF16C5" w:rsidRDefault="00CF16C5" w:rsidP="00E8407E">
      <w:pPr>
        <w:numPr>
          <w:ilvl w:val="0"/>
          <w:numId w:val="32"/>
        </w:numPr>
        <w:spacing w:after="0"/>
        <w:ind w:firstLine="426"/>
        <w:jc w:val="both"/>
      </w:pPr>
      <w:r>
        <w:t>Requisiti</w:t>
      </w:r>
    </w:p>
    <w:p w:rsidR="00CF16C5" w:rsidRDefault="00CF16C5" w:rsidP="00E8407E">
      <w:pPr>
        <w:numPr>
          <w:ilvl w:val="0"/>
          <w:numId w:val="32"/>
        </w:numPr>
        <w:spacing w:after="0"/>
        <w:ind w:firstLine="426"/>
        <w:jc w:val="both"/>
      </w:pPr>
      <w:r>
        <w:t>Compiti</w:t>
      </w:r>
    </w:p>
    <w:p w:rsidR="00CF16C5" w:rsidRDefault="00CF16C5" w:rsidP="00E8407E">
      <w:pPr>
        <w:numPr>
          <w:ilvl w:val="0"/>
          <w:numId w:val="32"/>
        </w:numPr>
        <w:spacing w:after="0"/>
        <w:ind w:firstLine="426"/>
        <w:jc w:val="both"/>
      </w:pPr>
      <w:r>
        <w:t xml:space="preserve">Obblighi del comandante del </w:t>
      </w:r>
      <w:proofErr w:type="spellStart"/>
      <w:r>
        <w:t>tug</w:t>
      </w:r>
      <w:proofErr w:type="spellEnd"/>
      <w:r>
        <w:t xml:space="preserve"> (verso l’Osservatore)</w:t>
      </w:r>
    </w:p>
    <w:p w:rsidR="00CF16C5" w:rsidRDefault="00CF16C5" w:rsidP="00CF16C5">
      <w:pPr>
        <w:numPr>
          <w:ilvl w:val="0"/>
          <w:numId w:val="32"/>
        </w:numPr>
        <w:ind w:firstLine="426"/>
        <w:jc w:val="both"/>
      </w:pPr>
      <w:r>
        <w:t>Obblighi dell’armatore (verso l’Osservatore)</w:t>
      </w:r>
    </w:p>
    <w:p w:rsidR="00E8407E" w:rsidRPr="007C5DDD" w:rsidRDefault="0056122D" w:rsidP="00E8407E">
      <w:pPr>
        <w:jc w:val="both"/>
        <w:rPr>
          <w:b/>
          <w:u w:val="single"/>
        </w:rPr>
      </w:pPr>
      <w:r>
        <w:rPr>
          <w:b/>
          <w:u w:val="single"/>
        </w:rPr>
        <w:t>Video convenzionali e stereoscopici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Nozioni di base della fotografia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Luce, rifrazione, riflessione e dispersione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lastRenderedPageBreak/>
        <w:t>Messa a fuoco e profondità di campo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Conclusioni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Video convenzionali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Condizioni e dettagli operativi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Norme minime per le procedure di videoregistrazioni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Criticità delle riprese dei video convenzionali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Video stereoscopici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Metodi fotogrammetrici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Richieste della raccomandazione ICCAT 14 – 04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Norme e procedure per i sistemi con videocamere stereoscopiche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Presentazione ed utilizzo dei risultati dei sistemi delle telecamere stereoscopiche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Report di ingabbiamento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Protocollo di rilascio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Consigli per gli operatori video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Come valutare un video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Controllo dei video fraudolenti</w:t>
      </w:r>
    </w:p>
    <w:p w:rsidR="00281800" w:rsidRPr="003873DB" w:rsidRDefault="00281800" w:rsidP="00C20641">
      <w:pPr>
        <w:jc w:val="center"/>
      </w:pPr>
      <w:bookmarkStart w:id="0" w:name="_GoBack"/>
      <w:bookmarkEnd w:id="0"/>
    </w:p>
    <w:sectPr w:rsidR="00281800" w:rsidRPr="003873DB" w:rsidSect="00281800">
      <w:headerReference w:type="default" r:id="rId8"/>
      <w:footerReference w:type="default" r:id="rId9"/>
      <w:pgSz w:w="11906" w:h="16838"/>
      <w:pgMar w:top="426" w:right="1134" w:bottom="1134" w:left="1134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19" w:rsidRDefault="00CF6719" w:rsidP="00DB77CE">
      <w:pPr>
        <w:spacing w:after="0" w:line="240" w:lineRule="auto"/>
      </w:pPr>
      <w:r>
        <w:separator/>
      </w:r>
    </w:p>
  </w:endnote>
  <w:endnote w:type="continuationSeparator" w:id="0">
    <w:p w:rsidR="00CF6719" w:rsidRDefault="00CF6719" w:rsidP="00D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52" w:rsidRDefault="00463752" w:rsidP="00463752">
    <w:pPr>
      <w:pStyle w:val="Pidipagina"/>
      <w:pBdr>
        <w:top w:val="thinThickSmallGap" w:sz="24" w:space="1" w:color="622423" w:themeColor="accent2" w:themeShade="7F"/>
      </w:pBdr>
      <w:rPr>
        <w:rFonts w:eastAsiaTheme="minorHAnsi"/>
        <w:lang w:eastAsia="en-US"/>
      </w:rPr>
    </w:pPr>
    <w:r w:rsidRPr="003C14AB">
      <w:rPr>
        <w:rFonts w:eastAsiaTheme="minorHAnsi"/>
        <w:lang w:eastAsia="en-US"/>
      </w:rPr>
      <w:t>Sede: Via Marittima, 59 – 80056 Ercolano (NA)</w:t>
    </w:r>
  </w:p>
  <w:p w:rsidR="00463752" w:rsidRDefault="00463752" w:rsidP="00463752">
    <w:pPr>
      <w:pStyle w:val="Pidipagina"/>
      <w:pBdr>
        <w:top w:val="thinThickSmallGap" w:sz="24" w:space="1" w:color="622423" w:themeColor="accent2" w:themeShade="7F"/>
      </w:pBdr>
      <w:rPr>
        <w:rFonts w:eastAsiaTheme="minorHAnsi"/>
        <w:lang w:eastAsia="en-US"/>
      </w:rPr>
    </w:pPr>
    <w:r w:rsidRPr="003C14AB">
      <w:rPr>
        <w:rFonts w:eastAsiaTheme="minorHAnsi"/>
        <w:lang w:eastAsia="en-US"/>
      </w:rPr>
      <w:t xml:space="preserve">e-mail </w:t>
    </w:r>
    <w:hyperlink r:id="rId1" w:history="1">
      <w:r w:rsidRPr="001C0E4F">
        <w:rPr>
          <w:rStyle w:val="Collegamentoipertestuale"/>
          <w:rFonts w:eastAsiaTheme="minorHAnsi"/>
          <w:lang w:eastAsia="en-US"/>
        </w:rPr>
        <w:t>oceanissrl@gmail.com</w:t>
      </w:r>
    </w:hyperlink>
    <w:r>
      <w:rPr>
        <w:rStyle w:val="Collegamentoipertestuale"/>
        <w:rFonts w:eastAsiaTheme="minorHAnsi"/>
        <w:lang w:eastAsia="en-US"/>
      </w:rPr>
      <w:t>; -  www.oceanissrl.it</w:t>
    </w:r>
  </w:p>
  <w:p w:rsidR="00463752" w:rsidRDefault="00463752" w:rsidP="0046375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eastAsiaTheme="minorHAnsi"/>
        <w:lang w:eastAsia="en-US"/>
      </w:rPr>
      <w:t>Tel</w:t>
    </w:r>
    <w:proofErr w:type="spellEnd"/>
    <w:r>
      <w:rPr>
        <w:rFonts w:eastAsiaTheme="minorHAnsi"/>
        <w:lang w:eastAsia="en-US"/>
      </w:rPr>
      <w:t xml:space="preserve"> +390817775116 Fax +39 0817773757    </w:t>
    </w:r>
    <w:r w:rsidRPr="003C14AB">
      <w:rPr>
        <w:rFonts w:eastAsiaTheme="minorHAnsi"/>
        <w:lang w:eastAsia="en-US"/>
      </w:rPr>
      <w:t>Cell +393356699324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56122D" w:rsidRPr="0056122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 w:rsidR="0056122D">
      <w:rPr>
        <w:rFonts w:asciiTheme="majorHAnsi" w:eastAsiaTheme="majorEastAsia" w:hAnsiTheme="majorHAnsi" w:cstheme="majorBidi"/>
      </w:rPr>
      <w:t>3</w:t>
    </w:r>
  </w:p>
  <w:p w:rsidR="00D739DE" w:rsidRDefault="00D739DE" w:rsidP="002818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19" w:rsidRDefault="00CF6719" w:rsidP="00DB77CE">
      <w:pPr>
        <w:spacing w:after="0" w:line="240" w:lineRule="auto"/>
      </w:pPr>
      <w:r>
        <w:separator/>
      </w:r>
    </w:p>
  </w:footnote>
  <w:footnote w:type="continuationSeparator" w:id="0">
    <w:p w:rsidR="00CF6719" w:rsidRDefault="00CF6719" w:rsidP="00DB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6D" w:rsidRDefault="002E234F" w:rsidP="005518DD">
    <w:pPr>
      <w:pStyle w:val="Intestazione"/>
    </w:pPr>
    <w:r>
      <w:rPr>
        <w:noProof/>
      </w:rPr>
      <w:drawing>
        <wp:inline distT="0" distB="0" distL="0" distR="0" wp14:anchorId="1B4D7F22" wp14:editId="0712FF9D">
          <wp:extent cx="6146800" cy="1241425"/>
          <wp:effectExtent l="0" t="0" r="635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938" cy="126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64925"/>
    <w:multiLevelType w:val="hybridMultilevel"/>
    <w:tmpl w:val="B1023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31D7"/>
    <w:multiLevelType w:val="hybridMultilevel"/>
    <w:tmpl w:val="F8D6C3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858"/>
    <w:multiLevelType w:val="hybridMultilevel"/>
    <w:tmpl w:val="BF9403CC"/>
    <w:lvl w:ilvl="0" w:tplc="0410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0C4D1918"/>
    <w:multiLevelType w:val="hybridMultilevel"/>
    <w:tmpl w:val="CB8A2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B1B"/>
    <w:multiLevelType w:val="hybridMultilevel"/>
    <w:tmpl w:val="3F16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C1DD3"/>
    <w:multiLevelType w:val="hybridMultilevel"/>
    <w:tmpl w:val="97FC2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102E"/>
    <w:multiLevelType w:val="hybridMultilevel"/>
    <w:tmpl w:val="F852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80461"/>
    <w:multiLevelType w:val="hybridMultilevel"/>
    <w:tmpl w:val="26587ABA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84658E"/>
    <w:multiLevelType w:val="hybridMultilevel"/>
    <w:tmpl w:val="A454ADE8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1E3622E9"/>
    <w:multiLevelType w:val="hybridMultilevel"/>
    <w:tmpl w:val="103E88F4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20796752"/>
    <w:multiLevelType w:val="hybridMultilevel"/>
    <w:tmpl w:val="F84C4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8027B"/>
    <w:multiLevelType w:val="hybridMultilevel"/>
    <w:tmpl w:val="C7383EF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583C8A"/>
    <w:multiLevelType w:val="hybridMultilevel"/>
    <w:tmpl w:val="AFA28C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9723F"/>
    <w:multiLevelType w:val="hybridMultilevel"/>
    <w:tmpl w:val="6F9E85EE"/>
    <w:lvl w:ilvl="0" w:tplc="0410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B6F0C"/>
    <w:multiLevelType w:val="hybridMultilevel"/>
    <w:tmpl w:val="E496E686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3CF534D4"/>
    <w:multiLevelType w:val="hybridMultilevel"/>
    <w:tmpl w:val="7D9070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5A"/>
    <w:multiLevelType w:val="hybridMultilevel"/>
    <w:tmpl w:val="B3925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796F"/>
    <w:multiLevelType w:val="hybridMultilevel"/>
    <w:tmpl w:val="B7782076"/>
    <w:lvl w:ilvl="0" w:tplc="0410000F">
      <w:start w:val="1"/>
      <w:numFmt w:val="decimal"/>
      <w:lvlText w:val="%1."/>
      <w:lvlJc w:val="left"/>
      <w:pPr>
        <w:ind w:left="1122" w:hanging="360"/>
      </w:pPr>
    </w:lvl>
    <w:lvl w:ilvl="1" w:tplc="04100019" w:tentative="1">
      <w:start w:val="1"/>
      <w:numFmt w:val="lowerLetter"/>
      <w:lvlText w:val="%2."/>
      <w:lvlJc w:val="left"/>
      <w:pPr>
        <w:ind w:left="1842" w:hanging="360"/>
      </w:pPr>
    </w:lvl>
    <w:lvl w:ilvl="2" w:tplc="0410001B" w:tentative="1">
      <w:start w:val="1"/>
      <w:numFmt w:val="lowerRoman"/>
      <w:lvlText w:val="%3."/>
      <w:lvlJc w:val="right"/>
      <w:pPr>
        <w:ind w:left="2562" w:hanging="180"/>
      </w:pPr>
    </w:lvl>
    <w:lvl w:ilvl="3" w:tplc="0410000F" w:tentative="1">
      <w:start w:val="1"/>
      <w:numFmt w:val="decimal"/>
      <w:lvlText w:val="%4."/>
      <w:lvlJc w:val="left"/>
      <w:pPr>
        <w:ind w:left="3282" w:hanging="360"/>
      </w:pPr>
    </w:lvl>
    <w:lvl w:ilvl="4" w:tplc="04100019" w:tentative="1">
      <w:start w:val="1"/>
      <w:numFmt w:val="lowerLetter"/>
      <w:lvlText w:val="%5."/>
      <w:lvlJc w:val="left"/>
      <w:pPr>
        <w:ind w:left="4002" w:hanging="360"/>
      </w:pPr>
    </w:lvl>
    <w:lvl w:ilvl="5" w:tplc="0410001B" w:tentative="1">
      <w:start w:val="1"/>
      <w:numFmt w:val="lowerRoman"/>
      <w:lvlText w:val="%6."/>
      <w:lvlJc w:val="right"/>
      <w:pPr>
        <w:ind w:left="4722" w:hanging="180"/>
      </w:pPr>
    </w:lvl>
    <w:lvl w:ilvl="6" w:tplc="0410000F" w:tentative="1">
      <w:start w:val="1"/>
      <w:numFmt w:val="decimal"/>
      <w:lvlText w:val="%7."/>
      <w:lvlJc w:val="left"/>
      <w:pPr>
        <w:ind w:left="5442" w:hanging="360"/>
      </w:pPr>
    </w:lvl>
    <w:lvl w:ilvl="7" w:tplc="04100019" w:tentative="1">
      <w:start w:val="1"/>
      <w:numFmt w:val="lowerLetter"/>
      <w:lvlText w:val="%8."/>
      <w:lvlJc w:val="left"/>
      <w:pPr>
        <w:ind w:left="6162" w:hanging="360"/>
      </w:pPr>
    </w:lvl>
    <w:lvl w:ilvl="8" w:tplc="0410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0" w15:restartNumberingAfterBreak="0">
    <w:nsid w:val="4B0C415D"/>
    <w:multiLevelType w:val="hybridMultilevel"/>
    <w:tmpl w:val="B3C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6793"/>
    <w:multiLevelType w:val="hybridMultilevel"/>
    <w:tmpl w:val="83E4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549FF"/>
    <w:multiLevelType w:val="hybridMultilevel"/>
    <w:tmpl w:val="18024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07AC0"/>
    <w:multiLevelType w:val="hybridMultilevel"/>
    <w:tmpl w:val="E354A7F4"/>
    <w:lvl w:ilvl="0" w:tplc="0410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538022DB"/>
    <w:multiLevelType w:val="hybridMultilevel"/>
    <w:tmpl w:val="D576A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B47E8"/>
    <w:multiLevelType w:val="hybridMultilevel"/>
    <w:tmpl w:val="9C0E45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260C27"/>
    <w:multiLevelType w:val="hybridMultilevel"/>
    <w:tmpl w:val="1F7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F037AD"/>
    <w:multiLevelType w:val="hybridMultilevel"/>
    <w:tmpl w:val="5EB0D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BF2"/>
    <w:multiLevelType w:val="hybridMultilevel"/>
    <w:tmpl w:val="EBAE01B2"/>
    <w:lvl w:ilvl="0" w:tplc="0410000D">
      <w:start w:val="1"/>
      <w:numFmt w:val="bullet"/>
      <w:lvlText w:val="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9" w15:restartNumberingAfterBreak="0">
    <w:nsid w:val="59E148EA"/>
    <w:multiLevelType w:val="hybridMultilevel"/>
    <w:tmpl w:val="01B01B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8A8"/>
    <w:multiLevelType w:val="hybridMultilevel"/>
    <w:tmpl w:val="A99EC270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5B0C1929"/>
    <w:multiLevelType w:val="hybridMultilevel"/>
    <w:tmpl w:val="2A40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52072E"/>
    <w:multiLevelType w:val="hybridMultilevel"/>
    <w:tmpl w:val="20081C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340A7"/>
    <w:multiLevelType w:val="hybridMultilevel"/>
    <w:tmpl w:val="F6B4E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A00B2"/>
    <w:multiLevelType w:val="hybridMultilevel"/>
    <w:tmpl w:val="0220DDB2"/>
    <w:lvl w:ilvl="0" w:tplc="F6DE6D1A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F7C51"/>
    <w:multiLevelType w:val="hybridMultilevel"/>
    <w:tmpl w:val="2660A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E02D3"/>
    <w:multiLevelType w:val="hybridMultilevel"/>
    <w:tmpl w:val="93268226"/>
    <w:lvl w:ilvl="0" w:tplc="0410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AE97E7A"/>
    <w:multiLevelType w:val="hybridMultilevel"/>
    <w:tmpl w:val="BD364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63A7E"/>
    <w:multiLevelType w:val="hybridMultilevel"/>
    <w:tmpl w:val="51324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1F72"/>
    <w:multiLevelType w:val="hybridMultilevel"/>
    <w:tmpl w:val="248A13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4"/>
  </w:num>
  <w:num w:numId="4">
    <w:abstractNumId w:val="27"/>
  </w:num>
  <w:num w:numId="5">
    <w:abstractNumId w:val="36"/>
  </w:num>
  <w:num w:numId="6">
    <w:abstractNumId w:val="39"/>
  </w:num>
  <w:num w:numId="7">
    <w:abstractNumId w:val="29"/>
  </w:num>
  <w:num w:numId="8">
    <w:abstractNumId w:val="6"/>
  </w:num>
  <w:num w:numId="9">
    <w:abstractNumId w:val="32"/>
  </w:num>
  <w:num w:numId="10">
    <w:abstractNumId w:val="2"/>
  </w:num>
  <w:num w:numId="11">
    <w:abstractNumId w:val="14"/>
  </w:num>
  <w:num w:numId="12">
    <w:abstractNumId w:val="12"/>
  </w:num>
  <w:num w:numId="13">
    <w:abstractNumId w:val="37"/>
  </w:num>
  <w:num w:numId="14">
    <w:abstractNumId w:val="8"/>
  </w:num>
  <w:num w:numId="15">
    <w:abstractNumId w:val="0"/>
  </w:num>
  <w:num w:numId="16">
    <w:abstractNumId w:val="19"/>
  </w:num>
  <w:num w:numId="17">
    <w:abstractNumId w:val="34"/>
  </w:num>
  <w:num w:numId="18">
    <w:abstractNumId w:val="11"/>
  </w:num>
  <w:num w:numId="19">
    <w:abstractNumId w:val="3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9"/>
  </w:num>
  <w:num w:numId="25">
    <w:abstractNumId w:val="30"/>
  </w:num>
  <w:num w:numId="26">
    <w:abstractNumId w:val="23"/>
  </w:num>
  <w:num w:numId="27">
    <w:abstractNumId w:val="28"/>
  </w:num>
  <w:num w:numId="28">
    <w:abstractNumId w:val="17"/>
  </w:num>
  <w:num w:numId="29">
    <w:abstractNumId w:val="35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64"/>
    <w:rsid w:val="00004DE7"/>
    <w:rsid w:val="00015E20"/>
    <w:rsid w:val="000251FA"/>
    <w:rsid w:val="00027770"/>
    <w:rsid w:val="000350D5"/>
    <w:rsid w:val="000371D0"/>
    <w:rsid w:val="00043B73"/>
    <w:rsid w:val="0004402F"/>
    <w:rsid w:val="00053477"/>
    <w:rsid w:val="00054026"/>
    <w:rsid w:val="00057B30"/>
    <w:rsid w:val="00060C57"/>
    <w:rsid w:val="00075C9F"/>
    <w:rsid w:val="000A1A67"/>
    <w:rsid w:val="000A3966"/>
    <w:rsid w:val="000A60A9"/>
    <w:rsid w:val="000C1FDA"/>
    <w:rsid w:val="000C447A"/>
    <w:rsid w:val="000D7122"/>
    <w:rsid w:val="00104492"/>
    <w:rsid w:val="00105848"/>
    <w:rsid w:val="00111226"/>
    <w:rsid w:val="0011589F"/>
    <w:rsid w:val="00116373"/>
    <w:rsid w:val="00116F3F"/>
    <w:rsid w:val="00117E5A"/>
    <w:rsid w:val="001362C6"/>
    <w:rsid w:val="00175F95"/>
    <w:rsid w:val="00185F98"/>
    <w:rsid w:val="00191C98"/>
    <w:rsid w:val="001970E0"/>
    <w:rsid w:val="001A0626"/>
    <w:rsid w:val="001D5E3F"/>
    <w:rsid w:val="001E041D"/>
    <w:rsid w:val="001E0A17"/>
    <w:rsid w:val="001E143C"/>
    <w:rsid w:val="001E5E3E"/>
    <w:rsid w:val="001F49BB"/>
    <w:rsid w:val="001F7850"/>
    <w:rsid w:val="00201307"/>
    <w:rsid w:val="002070F4"/>
    <w:rsid w:val="00235407"/>
    <w:rsid w:val="00246C05"/>
    <w:rsid w:val="002509D1"/>
    <w:rsid w:val="002527BF"/>
    <w:rsid w:val="00254093"/>
    <w:rsid w:val="00257D4F"/>
    <w:rsid w:val="00263946"/>
    <w:rsid w:val="0026553E"/>
    <w:rsid w:val="00281800"/>
    <w:rsid w:val="002909F3"/>
    <w:rsid w:val="002A0261"/>
    <w:rsid w:val="002A4E44"/>
    <w:rsid w:val="002B3398"/>
    <w:rsid w:val="002B4420"/>
    <w:rsid w:val="002C7A90"/>
    <w:rsid w:val="002E1F4B"/>
    <w:rsid w:val="002E234F"/>
    <w:rsid w:val="002E7371"/>
    <w:rsid w:val="002F2B2D"/>
    <w:rsid w:val="00300A7F"/>
    <w:rsid w:val="00307143"/>
    <w:rsid w:val="00307299"/>
    <w:rsid w:val="003168EA"/>
    <w:rsid w:val="0032306E"/>
    <w:rsid w:val="003234E2"/>
    <w:rsid w:val="003235C1"/>
    <w:rsid w:val="00335DE1"/>
    <w:rsid w:val="003402BE"/>
    <w:rsid w:val="00352DE1"/>
    <w:rsid w:val="00363362"/>
    <w:rsid w:val="00383170"/>
    <w:rsid w:val="003873DB"/>
    <w:rsid w:val="0039371F"/>
    <w:rsid w:val="003C14AB"/>
    <w:rsid w:val="003D3013"/>
    <w:rsid w:val="003E049A"/>
    <w:rsid w:val="004015A3"/>
    <w:rsid w:val="00406F09"/>
    <w:rsid w:val="00421480"/>
    <w:rsid w:val="00433B66"/>
    <w:rsid w:val="0043703D"/>
    <w:rsid w:val="00442E26"/>
    <w:rsid w:val="00463752"/>
    <w:rsid w:val="00467774"/>
    <w:rsid w:val="00470065"/>
    <w:rsid w:val="004725BE"/>
    <w:rsid w:val="00480A05"/>
    <w:rsid w:val="004833F8"/>
    <w:rsid w:val="00483ED9"/>
    <w:rsid w:val="00492F50"/>
    <w:rsid w:val="00495D43"/>
    <w:rsid w:val="004B1364"/>
    <w:rsid w:val="004B1CEC"/>
    <w:rsid w:val="004C70D8"/>
    <w:rsid w:val="004D62AE"/>
    <w:rsid w:val="004E04CF"/>
    <w:rsid w:val="004E1176"/>
    <w:rsid w:val="004F5A18"/>
    <w:rsid w:val="00500413"/>
    <w:rsid w:val="005109FF"/>
    <w:rsid w:val="005206D2"/>
    <w:rsid w:val="005209CA"/>
    <w:rsid w:val="00526606"/>
    <w:rsid w:val="0053181A"/>
    <w:rsid w:val="005518DD"/>
    <w:rsid w:val="0056122D"/>
    <w:rsid w:val="00574991"/>
    <w:rsid w:val="00576A43"/>
    <w:rsid w:val="005A6A87"/>
    <w:rsid w:val="005B0BE6"/>
    <w:rsid w:val="005E0501"/>
    <w:rsid w:val="005F0032"/>
    <w:rsid w:val="006002A7"/>
    <w:rsid w:val="00610640"/>
    <w:rsid w:val="006372C2"/>
    <w:rsid w:val="00652A64"/>
    <w:rsid w:val="006615A7"/>
    <w:rsid w:val="00677AC3"/>
    <w:rsid w:val="006843E6"/>
    <w:rsid w:val="006935D9"/>
    <w:rsid w:val="00693F26"/>
    <w:rsid w:val="00694822"/>
    <w:rsid w:val="0069647D"/>
    <w:rsid w:val="006B4979"/>
    <w:rsid w:val="006C08E4"/>
    <w:rsid w:val="006C337B"/>
    <w:rsid w:val="006E0CA0"/>
    <w:rsid w:val="006E4D0B"/>
    <w:rsid w:val="006E67D7"/>
    <w:rsid w:val="006F7A30"/>
    <w:rsid w:val="00704AAC"/>
    <w:rsid w:val="007101E8"/>
    <w:rsid w:val="00717A28"/>
    <w:rsid w:val="00736868"/>
    <w:rsid w:val="00737D7D"/>
    <w:rsid w:val="00743983"/>
    <w:rsid w:val="00754571"/>
    <w:rsid w:val="00771104"/>
    <w:rsid w:val="00773275"/>
    <w:rsid w:val="0078786E"/>
    <w:rsid w:val="007A6DA8"/>
    <w:rsid w:val="007B28FA"/>
    <w:rsid w:val="007B529F"/>
    <w:rsid w:val="007B556D"/>
    <w:rsid w:val="007B76E7"/>
    <w:rsid w:val="007C00DC"/>
    <w:rsid w:val="007D0F57"/>
    <w:rsid w:val="007E4043"/>
    <w:rsid w:val="008149E9"/>
    <w:rsid w:val="008317BF"/>
    <w:rsid w:val="008369D5"/>
    <w:rsid w:val="0084105E"/>
    <w:rsid w:val="00841322"/>
    <w:rsid w:val="008658B3"/>
    <w:rsid w:val="00865C68"/>
    <w:rsid w:val="00871D9E"/>
    <w:rsid w:val="00887D5F"/>
    <w:rsid w:val="008A2709"/>
    <w:rsid w:val="008A2893"/>
    <w:rsid w:val="008B2AF5"/>
    <w:rsid w:val="008C1246"/>
    <w:rsid w:val="008F473C"/>
    <w:rsid w:val="009325D7"/>
    <w:rsid w:val="00941B43"/>
    <w:rsid w:val="00945E57"/>
    <w:rsid w:val="00951BA3"/>
    <w:rsid w:val="0095293C"/>
    <w:rsid w:val="0096577B"/>
    <w:rsid w:val="00987AED"/>
    <w:rsid w:val="00990435"/>
    <w:rsid w:val="009A7E02"/>
    <w:rsid w:val="009B0A5C"/>
    <w:rsid w:val="009B305A"/>
    <w:rsid w:val="009C2C31"/>
    <w:rsid w:val="009C7C36"/>
    <w:rsid w:val="009D1E7D"/>
    <w:rsid w:val="009D3F10"/>
    <w:rsid w:val="009D56CD"/>
    <w:rsid w:val="009E40DE"/>
    <w:rsid w:val="009E4DE3"/>
    <w:rsid w:val="00A25B23"/>
    <w:rsid w:val="00A31F19"/>
    <w:rsid w:val="00A36017"/>
    <w:rsid w:val="00A41523"/>
    <w:rsid w:val="00A5062E"/>
    <w:rsid w:val="00A50F91"/>
    <w:rsid w:val="00A628D9"/>
    <w:rsid w:val="00A67FAF"/>
    <w:rsid w:val="00A773BD"/>
    <w:rsid w:val="00AA74DB"/>
    <w:rsid w:val="00AE1AC3"/>
    <w:rsid w:val="00AF0E29"/>
    <w:rsid w:val="00AF4D5D"/>
    <w:rsid w:val="00AF4F31"/>
    <w:rsid w:val="00B17A20"/>
    <w:rsid w:val="00B340D4"/>
    <w:rsid w:val="00B42B1C"/>
    <w:rsid w:val="00B7221B"/>
    <w:rsid w:val="00BA4E85"/>
    <w:rsid w:val="00BA65C3"/>
    <w:rsid w:val="00BB7904"/>
    <w:rsid w:val="00BC0051"/>
    <w:rsid w:val="00BC2CCD"/>
    <w:rsid w:val="00BD1082"/>
    <w:rsid w:val="00BD4D9E"/>
    <w:rsid w:val="00BF224F"/>
    <w:rsid w:val="00BF4282"/>
    <w:rsid w:val="00BF7C4C"/>
    <w:rsid w:val="00C01F0C"/>
    <w:rsid w:val="00C20641"/>
    <w:rsid w:val="00C26CE4"/>
    <w:rsid w:val="00C32EC8"/>
    <w:rsid w:val="00C40610"/>
    <w:rsid w:val="00C40904"/>
    <w:rsid w:val="00C429E4"/>
    <w:rsid w:val="00C46236"/>
    <w:rsid w:val="00C47229"/>
    <w:rsid w:val="00C55F5A"/>
    <w:rsid w:val="00C76CC8"/>
    <w:rsid w:val="00C86755"/>
    <w:rsid w:val="00C87ABE"/>
    <w:rsid w:val="00CA056A"/>
    <w:rsid w:val="00CB1CB7"/>
    <w:rsid w:val="00CC3B73"/>
    <w:rsid w:val="00CC6156"/>
    <w:rsid w:val="00CD2747"/>
    <w:rsid w:val="00CE0026"/>
    <w:rsid w:val="00CE2B3D"/>
    <w:rsid w:val="00CF16C5"/>
    <w:rsid w:val="00CF22C3"/>
    <w:rsid w:val="00CF6719"/>
    <w:rsid w:val="00D00113"/>
    <w:rsid w:val="00D14819"/>
    <w:rsid w:val="00D2612D"/>
    <w:rsid w:val="00D32DB1"/>
    <w:rsid w:val="00D44FD6"/>
    <w:rsid w:val="00D4550E"/>
    <w:rsid w:val="00D468C7"/>
    <w:rsid w:val="00D739DE"/>
    <w:rsid w:val="00DA3541"/>
    <w:rsid w:val="00DA5056"/>
    <w:rsid w:val="00DA558F"/>
    <w:rsid w:val="00DB77CE"/>
    <w:rsid w:val="00DC3398"/>
    <w:rsid w:val="00DC3650"/>
    <w:rsid w:val="00DC672F"/>
    <w:rsid w:val="00DC7CFB"/>
    <w:rsid w:val="00DE031C"/>
    <w:rsid w:val="00DE0468"/>
    <w:rsid w:val="00DE7FE7"/>
    <w:rsid w:val="00DF59E2"/>
    <w:rsid w:val="00E01FEA"/>
    <w:rsid w:val="00E1373C"/>
    <w:rsid w:val="00E211EB"/>
    <w:rsid w:val="00E22BDE"/>
    <w:rsid w:val="00E352EC"/>
    <w:rsid w:val="00E50D49"/>
    <w:rsid w:val="00E660F7"/>
    <w:rsid w:val="00E66AAD"/>
    <w:rsid w:val="00E67179"/>
    <w:rsid w:val="00E77704"/>
    <w:rsid w:val="00E8407E"/>
    <w:rsid w:val="00E91C6D"/>
    <w:rsid w:val="00E93535"/>
    <w:rsid w:val="00E95C69"/>
    <w:rsid w:val="00EC2711"/>
    <w:rsid w:val="00EC3F9C"/>
    <w:rsid w:val="00ED120A"/>
    <w:rsid w:val="00EF63CF"/>
    <w:rsid w:val="00F3218A"/>
    <w:rsid w:val="00F32A8D"/>
    <w:rsid w:val="00F41D16"/>
    <w:rsid w:val="00F4577B"/>
    <w:rsid w:val="00F54398"/>
    <w:rsid w:val="00F57461"/>
    <w:rsid w:val="00F64D3B"/>
    <w:rsid w:val="00F73EF7"/>
    <w:rsid w:val="00F767A6"/>
    <w:rsid w:val="00F80BE2"/>
    <w:rsid w:val="00FD3C88"/>
    <w:rsid w:val="00FD4119"/>
    <w:rsid w:val="00FD6C5C"/>
    <w:rsid w:val="00FE38A1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7FED"/>
  <w15:docId w15:val="{18550F9A-992D-4500-A8CF-369149E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A558F"/>
  </w:style>
  <w:style w:type="paragraph" w:styleId="Titolo1">
    <w:name w:val="heading 1"/>
    <w:basedOn w:val="Normale"/>
    <w:next w:val="Normale"/>
    <w:link w:val="Titolo1Carattere"/>
    <w:uiPriority w:val="9"/>
    <w:qFormat/>
    <w:rsid w:val="008F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A2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2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A2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2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A2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2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B77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B7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7CE"/>
  </w:style>
  <w:style w:type="paragraph" w:styleId="Pidipagina">
    <w:name w:val="footer"/>
    <w:basedOn w:val="Normale"/>
    <w:link w:val="PidipaginaCarattere"/>
    <w:uiPriority w:val="99"/>
    <w:unhideWhenUsed/>
    <w:rsid w:val="00DB7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7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7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77CE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4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F4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4105E"/>
    <w:pPr>
      <w:ind w:left="720"/>
      <w:contextualSpacing/>
    </w:pPr>
  </w:style>
  <w:style w:type="paragraph" w:styleId="Nessunaspaziatura">
    <w:name w:val="No Spacing"/>
    <w:uiPriority w:val="1"/>
    <w:qFormat/>
    <w:rsid w:val="008A270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A27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2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27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27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A27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A27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A27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27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rsid w:val="00F767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767A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5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52DE1"/>
    <w:rPr>
      <w:color w:val="auto"/>
    </w:rPr>
  </w:style>
  <w:style w:type="paragraph" w:customStyle="1" w:styleId="ListParagraph1">
    <w:name w:val="List Paragraph1"/>
    <w:basedOn w:val="Normale"/>
    <w:rsid w:val="007B28FA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val="en-GB"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0D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9236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46756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54493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9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62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5331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7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17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92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04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eanissr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9C67-8204-4FE9-9FEB-CC5E31B6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Admin</cp:lastModifiedBy>
  <cp:revision>3</cp:revision>
  <cp:lastPrinted>2016-05-09T15:47:00Z</cp:lastPrinted>
  <dcterms:created xsi:type="dcterms:W3CDTF">2016-05-09T15:14:00Z</dcterms:created>
  <dcterms:modified xsi:type="dcterms:W3CDTF">2016-05-09T15:47:00Z</dcterms:modified>
</cp:coreProperties>
</file>